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3936"/>
      </w:tblGrid>
      <w:tr w:rsidRPr="005F5795" w:rsidR="00B92B86" w:rsidTr="00021C9C">
        <w:tc>
          <w:tcPr>
            <w:tcW w:w="3936" w:type="dxa"/>
            <w:shd w:val="clear" w:color="auto" w:fill="auto"/>
          </w:tcPr>
          <w:p w:rsidRPr="005F5795" w:rsidR="005F5795" w:rsidP="005F5795" w:rsidRDefault="005F579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REPUBLIKA HRVATSKA</w:t>
            </w:r>
          </w:p>
          <w:p w:rsidRPr="005F5795" w:rsidR="005F5795" w:rsidP="005F5795" w:rsidRDefault="005F579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TRGOVAČKI SUD U VARAŽDINU</w:t>
            </w:r>
          </w:p>
          <w:p w:rsidRPr="005F5795" w:rsidR="005F5795" w:rsidP="005F5795" w:rsidRDefault="005F57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Varaždin, Braće Radić 2</w:t>
            </w:r>
          </w:p>
          <w:p w:rsidRPr="005F5795" w:rsidR="00877C48" w:rsidP="005F5795" w:rsidRDefault="00877C4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Pr="005F5795" w:rsidR="00975368" w:rsidP="005F5795" w:rsidRDefault="00975368" w14:paraId="e9b0d9e" w14:textId="e9b0d9e">
      <w:pPr>
        <w:spacing w:after="0" w:line="240" w:lineRule="auto"/>
        <w:jc w:val="right"/>
        <w15:collapsed w:val="false"/>
        <w:rPr>
          <w:rFonts w:ascii="Arial" w:hAnsi="Arial" w:cs="Arial"/>
          <w:sz w:val="24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234"/>
      </w:tblGrid>
      <w:tr w:rsidRPr="005F5795" w:rsidR="00021C9C" w:rsidTr="004012D0">
        <w:trPr>
          <w:jc w:val="right"/>
        </w:trPr>
        <w:tc>
          <w:tcPr>
            <w:tcW w:w="4234" w:type="dxa"/>
          </w:tcPr>
          <w:p w:rsidRPr="005F5795" w:rsidR="00021C9C" w:rsidP="00AE6989" w:rsidRDefault="00021C9C">
            <w:pPr>
              <w:pStyle w:val="VSVerzija"/>
              <w:jc w:val="right"/>
              <w:rPr>
                <w:rFonts w:ascii="Arial" w:hAnsi="Arial" w:cs="Arial"/>
              </w:rPr>
            </w:pPr>
            <w:r w:rsidRPr="005F5795">
              <w:rPr>
                <w:rFonts w:ascii="Arial" w:hAnsi="Arial" w:cs="Arial"/>
              </w:rPr>
              <w:t>Poslovni broj:</w:t>
            </w:r>
            <w:r>
              <w:rPr>
                <w:rFonts w:ascii="Arial" w:hAnsi="Arial" w:cs="Arial"/>
              </w:rPr>
              <w:t xml:space="preserve"> 10</w:t>
            </w:r>
            <w:r w:rsidRPr="005F579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St-</w:t>
            </w:r>
            <w:r w:rsidR="00922030">
              <w:rPr>
                <w:rFonts w:ascii="Arial" w:hAnsi="Arial" w:cs="Arial"/>
              </w:rPr>
              <w:t>449/2021</w:t>
            </w:r>
            <w:r>
              <w:rPr>
                <w:rFonts w:ascii="Arial" w:hAnsi="Arial" w:cs="Arial"/>
              </w:rPr>
              <w:t>-</w:t>
            </w:r>
            <w:r w:rsidR="00AE6989">
              <w:rPr>
                <w:rFonts w:ascii="Arial" w:hAnsi="Arial" w:cs="Arial"/>
              </w:rPr>
              <w:t>42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</w:tbl>
    <w:p w:rsidRPr="005F5795" w:rsidR="00F72186" w:rsidP="0049749B" w:rsidRDefault="00F7218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922030">
        <w:rPr>
          <w:rFonts w:ascii="Arial" w:hAnsi="Arial" w:eastAsia="Times New Roman" w:cs="Arial"/>
          <w:sz w:val="24"/>
          <w:szCs w:val="24"/>
          <w:lang w:eastAsia="hr-HR"/>
        </w:rPr>
        <w:t>06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922030">
        <w:rPr>
          <w:rFonts w:ascii="Arial" w:hAnsi="Arial" w:eastAsia="Times New Roman" w:cs="Arial"/>
          <w:sz w:val="24"/>
          <w:szCs w:val="24"/>
          <w:lang w:eastAsia="hr-HR"/>
        </w:rPr>
        <w:t>ožujka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 202</w:t>
      </w:r>
      <w:r w:rsidR="0068086F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>o održanom završnom ročištu kod Trgovačkog suda u Varaždinu</w:t>
      </w: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 xml:space="preserve">u stečajnom postupku nad stečajnim dužnikom </w:t>
      </w:r>
    </w:p>
    <w:p w:rsidR="00922030" w:rsidP="00922030" w:rsidRDefault="00922030">
      <w:pPr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  <w:lang w:eastAsia="hr-HR"/>
        </w:rPr>
      </w:pPr>
      <w:r w:rsidRPr="00C919CA">
        <w:rPr>
          <w:rFonts w:ascii="Arial" w:hAnsi="Arial" w:eastAsia="Times New Roman" w:cs="Arial"/>
          <w:snapToGrid w:val="false"/>
          <w:sz w:val="24"/>
          <w:szCs w:val="24"/>
          <w:lang w:eastAsia="hr-HR"/>
        </w:rPr>
        <w:t>COMPARO d.o.o. u stečaju, Čakovec, Trg Republike 6, OIB:64515288381</w:t>
      </w:r>
    </w:p>
    <w:p w:rsidR="00922030" w:rsidP="005F5795" w:rsidRDefault="00922030">
      <w:pPr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  <w:lang w:eastAsia="hr-HR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 xml:space="preserve">Početak u </w:t>
      </w:r>
      <w:r w:rsidR="00922030">
        <w:rPr>
          <w:rFonts w:ascii="Arial" w:hAnsi="Arial" w:cs="Arial"/>
          <w:sz w:val="24"/>
          <w:szCs w:val="24"/>
        </w:rPr>
        <w:t>10</w:t>
      </w:r>
      <w:r w:rsidRPr="005F5795">
        <w:rPr>
          <w:rFonts w:ascii="Arial" w:hAnsi="Arial" w:cs="Arial"/>
          <w:sz w:val="24"/>
          <w:szCs w:val="24"/>
        </w:rPr>
        <w:t>:00 sati.</w:t>
      </w:r>
    </w:p>
    <w:p w:rsidRPr="005F5795" w:rsidR="005F5795" w:rsidP="005F5795" w:rsidRDefault="005F579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rPr>
          <w:rFonts w:ascii="Arial" w:hAnsi="Arial" w:cs="Arial"/>
          <w:sz w:val="24"/>
          <w:szCs w:val="24"/>
          <w:lang w:eastAsia="hr-HR"/>
        </w:rPr>
      </w:pPr>
      <w:r w:rsidRPr="005F5795">
        <w:rPr>
          <w:rFonts w:ascii="Arial" w:hAnsi="Arial" w:cs="Arial"/>
          <w:sz w:val="24"/>
          <w:szCs w:val="24"/>
        </w:rPr>
        <w:tab/>
        <w:t>Utvrđuje se da su pristupili:</w:t>
      </w:r>
    </w:p>
    <w:p w:rsidRPr="005F5795" w:rsidR="005F5795" w:rsidP="005F5795" w:rsidRDefault="005F5795">
      <w:pPr>
        <w:numPr>
          <w:ilvl w:val="0"/>
          <w:numId w:val="1"/>
        </w:numPr>
        <w:tabs>
          <w:tab w:val="left" w:pos="708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</w:rPr>
        <w:t>za stečajnog dužnika: stečajn</w:t>
      </w:r>
      <w:r w:rsidR="00922030">
        <w:rPr>
          <w:rFonts w:ascii="Arial" w:hAnsi="Arial" w:eastAsia="Times New Roman" w:cs="Arial"/>
          <w:sz w:val="24"/>
          <w:szCs w:val="24"/>
        </w:rPr>
        <w:t>i</w:t>
      </w:r>
      <w:r w:rsidRPr="005F5795">
        <w:rPr>
          <w:rFonts w:ascii="Arial" w:hAnsi="Arial" w:eastAsia="Times New Roman" w:cs="Arial"/>
          <w:sz w:val="24"/>
          <w:szCs w:val="24"/>
        </w:rPr>
        <w:t xml:space="preserve"> upravitelj </w:t>
      </w:r>
      <w:r w:rsidR="00A4578E">
        <w:rPr>
          <w:rFonts w:ascii="Arial" w:hAnsi="Arial" w:eastAsia="Times New Roman" w:cs="Arial"/>
          <w:sz w:val="24"/>
          <w:szCs w:val="24"/>
        </w:rPr>
        <w:t>Dragan</w:t>
      </w:r>
      <w:r w:rsidR="00922030">
        <w:rPr>
          <w:rFonts w:ascii="Arial" w:hAnsi="Arial" w:eastAsia="Times New Roman" w:cs="Arial"/>
          <w:sz w:val="24"/>
          <w:szCs w:val="24"/>
        </w:rPr>
        <w:t xml:space="preserve"> Čemerin</w:t>
      </w:r>
    </w:p>
    <w:p w:rsidRPr="00A4578E" w:rsidR="005F5795" w:rsidP="005F5795" w:rsidRDefault="005F5795">
      <w:pPr>
        <w:numPr>
          <w:ilvl w:val="0"/>
          <w:numId w:val="1"/>
        </w:numPr>
        <w:tabs>
          <w:tab w:val="left" w:pos="708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A4578E">
        <w:rPr>
          <w:rFonts w:ascii="Arial" w:hAnsi="Arial" w:eastAsia="Times New Roman" w:cs="Arial"/>
          <w:sz w:val="24"/>
          <w:szCs w:val="24"/>
          <w:lang w:eastAsia="hr-HR"/>
        </w:rPr>
        <w:t>za vjerovnika RH: zastupni</w:t>
      </w:r>
      <w:r w:rsidRPr="00A4578E" w:rsidR="00A4578E">
        <w:rPr>
          <w:rFonts w:ascii="Arial" w:hAnsi="Arial" w:eastAsia="Times New Roman" w:cs="Arial"/>
          <w:sz w:val="24"/>
          <w:szCs w:val="24"/>
          <w:lang w:eastAsia="hr-HR"/>
        </w:rPr>
        <w:t>k</w:t>
      </w:r>
      <w:r w:rsidRPr="00A4578E">
        <w:rPr>
          <w:rFonts w:ascii="Arial" w:hAnsi="Arial" w:eastAsia="Times New Roman" w:cs="Arial"/>
          <w:sz w:val="24"/>
          <w:szCs w:val="24"/>
          <w:lang w:eastAsia="hr-HR"/>
        </w:rPr>
        <w:t xml:space="preserve"> po zakonu </w:t>
      </w:r>
      <w:r w:rsidRPr="00A4578E" w:rsidR="00A4578E">
        <w:rPr>
          <w:rFonts w:ascii="Arial" w:hAnsi="Arial" w:eastAsia="Times New Roman" w:cs="Arial"/>
          <w:sz w:val="24"/>
          <w:szCs w:val="24"/>
          <w:lang w:eastAsia="hr-HR"/>
        </w:rPr>
        <w:t>Tomo Božić</w:t>
      </w:r>
      <w:r w:rsidRPr="00A4578E">
        <w:rPr>
          <w:rFonts w:ascii="Arial" w:hAnsi="Arial" w:eastAsia="Times New Roman" w:cs="Arial"/>
          <w:sz w:val="24"/>
          <w:szCs w:val="24"/>
          <w:lang w:eastAsia="hr-HR"/>
        </w:rPr>
        <w:t>, zamjeni</w:t>
      </w:r>
      <w:r w:rsidRPr="00A4578E" w:rsidR="00A4578E">
        <w:rPr>
          <w:rFonts w:ascii="Arial" w:hAnsi="Arial" w:eastAsia="Times New Roman" w:cs="Arial"/>
          <w:sz w:val="24"/>
          <w:szCs w:val="24"/>
          <w:lang w:eastAsia="hr-HR"/>
        </w:rPr>
        <w:t>k</w:t>
      </w:r>
      <w:r w:rsidRPr="00A4578E">
        <w:rPr>
          <w:rFonts w:ascii="Arial" w:hAnsi="Arial" w:eastAsia="Times New Roman" w:cs="Arial"/>
          <w:sz w:val="24"/>
          <w:szCs w:val="24"/>
          <w:lang w:eastAsia="hr-HR"/>
        </w:rPr>
        <w:t xml:space="preserve"> ŽDO</w:t>
      </w:r>
    </w:p>
    <w:p w:rsidRPr="005F5795" w:rsidR="005F5795" w:rsidP="005F5795" w:rsidRDefault="005F5795">
      <w:pPr>
        <w:spacing w:after="0" w:line="240" w:lineRule="auto"/>
        <w:ind w:firstLine="360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 xml:space="preserve">Poziv za današnje završno ročište objavljen je na e-Oglasnoj ploči suda dana </w:t>
      </w:r>
      <w:r w:rsidR="00922030">
        <w:rPr>
          <w:rFonts w:ascii="Arial" w:hAnsi="Arial" w:cs="Arial"/>
          <w:sz w:val="24"/>
          <w:szCs w:val="24"/>
        </w:rPr>
        <w:t>31</w:t>
      </w:r>
      <w:r w:rsidRPr="005F5795">
        <w:rPr>
          <w:rFonts w:ascii="Arial" w:hAnsi="Arial" w:cs="Arial"/>
          <w:sz w:val="24"/>
          <w:szCs w:val="24"/>
        </w:rPr>
        <w:t xml:space="preserve">. </w:t>
      </w:r>
      <w:r w:rsidR="00922030">
        <w:rPr>
          <w:rFonts w:ascii="Arial" w:hAnsi="Arial" w:cs="Arial"/>
          <w:sz w:val="24"/>
          <w:szCs w:val="24"/>
        </w:rPr>
        <w:t>siječnja</w:t>
      </w:r>
      <w:r w:rsidRPr="005F5795">
        <w:rPr>
          <w:rFonts w:ascii="Arial" w:hAnsi="Arial" w:cs="Arial"/>
          <w:sz w:val="24"/>
          <w:szCs w:val="24"/>
        </w:rPr>
        <w:t xml:space="preserve"> 202</w:t>
      </w:r>
      <w:r w:rsidR="00922030">
        <w:rPr>
          <w:rFonts w:ascii="Arial" w:hAnsi="Arial" w:cs="Arial"/>
          <w:sz w:val="24"/>
          <w:szCs w:val="24"/>
        </w:rPr>
        <w:t>3</w:t>
      </w:r>
      <w:r w:rsidRPr="005F5795">
        <w:rPr>
          <w:rFonts w:ascii="Arial" w:hAnsi="Arial" w:cs="Arial"/>
          <w:sz w:val="24"/>
          <w:szCs w:val="24"/>
        </w:rPr>
        <w:t>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A4578E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4578E">
        <w:rPr>
          <w:rFonts w:ascii="Arial" w:hAnsi="Arial" w:cs="Arial"/>
          <w:sz w:val="24"/>
          <w:szCs w:val="24"/>
        </w:rPr>
        <w:tab/>
        <w:t>Utvrđuje se da su na završnom ročištu prisutni vjerovnici s pravom glasa i to:</w:t>
      </w:r>
    </w:p>
    <w:p w:rsidRPr="00A4578E" w:rsidR="005F5795" w:rsidP="005F5795" w:rsidRDefault="005F5795">
      <w:pPr>
        <w:numPr>
          <w:ilvl w:val="0"/>
          <w:numId w:val="2"/>
        </w:numPr>
        <w:autoSpaceDN w:val="false"/>
        <w:spacing w:after="0" w:line="240" w:lineRule="auto"/>
        <w:ind w:left="0" w:firstLine="0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4578E">
        <w:rPr>
          <w:rFonts w:ascii="Arial" w:hAnsi="Arial" w:eastAsia="Times New Roman" w:cs="Arial"/>
          <w:sz w:val="24"/>
          <w:szCs w:val="24"/>
          <w:lang w:eastAsia="hr-HR"/>
        </w:rPr>
        <w:t xml:space="preserve">Republika Hrvatska sa iznosom utvrđene tražbine od </w:t>
      </w:r>
      <w:r w:rsidRPr="00A4578E" w:rsidR="00A4578E">
        <w:rPr>
          <w:rFonts w:ascii="Arial" w:hAnsi="Arial" w:eastAsia="Times New Roman" w:cs="Arial"/>
          <w:sz w:val="24"/>
          <w:szCs w:val="24"/>
          <w:lang w:eastAsia="hr-HR"/>
        </w:rPr>
        <w:t>117.663,85 kn / 15.616,68 eura</w:t>
      </w:r>
      <w:r w:rsidRPr="00A4578E" w:rsidR="00A4578E">
        <w:rPr>
          <w:rStyle w:val="Referencafusnote"/>
          <w:rFonts w:ascii="Arial" w:hAnsi="Arial" w:eastAsia="Times New Roman" w:cs="Arial"/>
          <w:sz w:val="24"/>
          <w:szCs w:val="24"/>
          <w:lang w:eastAsia="hr-HR"/>
        </w:rPr>
        <w:footnoteReference w:id="1"/>
      </w:r>
      <w:r w:rsidR="00A4578E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</w:r>
    </w:p>
    <w:p w:rsidRPr="005F5795" w:rsidR="005F5795" w:rsidP="005F5795" w:rsidRDefault="005F5795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>Stečajni sudac objavljuje da je dnevni red današnje skupštine vjerovnika: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5F5795">
      <w:pPr>
        <w:numPr>
          <w:ilvl w:val="0"/>
          <w:numId w:val="3"/>
        </w:num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>rasprava o završnom računu stečajnog upravitelja</w:t>
      </w:r>
    </w:p>
    <w:p w:rsidRPr="005F5795" w:rsidR="005F5795" w:rsidP="005F5795" w:rsidRDefault="005F5795">
      <w:pPr>
        <w:numPr>
          <w:ilvl w:val="0"/>
          <w:numId w:val="3"/>
        </w:num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>podnošenje prigovora na završni popis</w:t>
      </w:r>
    </w:p>
    <w:p w:rsidRPr="005F5795" w:rsidR="005F5795" w:rsidP="005F5795" w:rsidRDefault="005F5795">
      <w:pPr>
        <w:numPr>
          <w:ilvl w:val="0"/>
          <w:numId w:val="3"/>
        </w:num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>donošenje odluke o neunovčivim predmetima stečajne mase.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A4578E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4578E">
        <w:rPr>
          <w:rFonts w:ascii="Arial" w:hAnsi="Arial" w:cs="Arial"/>
          <w:sz w:val="24"/>
          <w:szCs w:val="24"/>
        </w:rPr>
        <w:tab/>
        <w:t>Prisutni stečajni vjerovnici izjavljuju da prihvaćaju današnji dnevni red skupštine vjerovnika.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>Prelazi se na raspravu po pojedinim točkama dnevnog reda.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>I.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ab/>
        <w:t>Rasprava o završnom računu stečajnog upravitelja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lastRenderedPageBreak/>
        <w:tab/>
        <w:t xml:space="preserve">Utvrđuje se da je stečajni upravitelj na propisanom obrascu dostavio završni račun </w:t>
      </w:r>
      <w:r w:rsidR="00922030">
        <w:rPr>
          <w:rFonts w:ascii="Arial" w:hAnsi="Arial" w:cs="Arial"/>
          <w:sz w:val="24"/>
          <w:szCs w:val="24"/>
        </w:rPr>
        <w:t>30</w:t>
      </w:r>
      <w:r w:rsidRPr="005F5795">
        <w:rPr>
          <w:rFonts w:ascii="Arial" w:hAnsi="Arial" w:cs="Arial"/>
          <w:sz w:val="24"/>
          <w:szCs w:val="24"/>
        </w:rPr>
        <w:t xml:space="preserve">. </w:t>
      </w:r>
      <w:r w:rsidR="00922030">
        <w:rPr>
          <w:rFonts w:ascii="Arial" w:hAnsi="Arial" w:cs="Arial"/>
          <w:sz w:val="24"/>
          <w:szCs w:val="24"/>
        </w:rPr>
        <w:t>siječnja</w:t>
      </w:r>
      <w:r w:rsidRPr="005F5795">
        <w:rPr>
          <w:rFonts w:ascii="Arial" w:hAnsi="Arial" w:cs="Arial"/>
          <w:sz w:val="24"/>
          <w:szCs w:val="24"/>
        </w:rPr>
        <w:t xml:space="preserve"> 202</w:t>
      </w:r>
      <w:r w:rsidR="00922030">
        <w:rPr>
          <w:rFonts w:ascii="Arial" w:hAnsi="Arial" w:cs="Arial"/>
          <w:sz w:val="24"/>
          <w:szCs w:val="24"/>
        </w:rPr>
        <w:t>3</w:t>
      </w:r>
      <w:r w:rsidRPr="005F5795">
        <w:rPr>
          <w:rFonts w:ascii="Arial" w:hAnsi="Arial" w:cs="Arial"/>
          <w:sz w:val="24"/>
          <w:szCs w:val="24"/>
        </w:rPr>
        <w:t xml:space="preserve">. te da je isti objavljen na e-Oglasnoj ploči suda dana </w:t>
      </w:r>
      <w:r w:rsidR="00922030">
        <w:rPr>
          <w:rFonts w:ascii="Arial" w:hAnsi="Arial" w:cs="Arial"/>
          <w:sz w:val="24"/>
          <w:szCs w:val="24"/>
        </w:rPr>
        <w:t>31</w:t>
      </w:r>
      <w:r w:rsidRPr="005F5795">
        <w:rPr>
          <w:rFonts w:ascii="Arial" w:hAnsi="Arial" w:cs="Arial"/>
          <w:sz w:val="24"/>
          <w:szCs w:val="24"/>
        </w:rPr>
        <w:t xml:space="preserve">. </w:t>
      </w:r>
      <w:r w:rsidR="00922030">
        <w:rPr>
          <w:rFonts w:ascii="Arial" w:hAnsi="Arial" w:cs="Arial"/>
          <w:sz w:val="24"/>
          <w:szCs w:val="24"/>
        </w:rPr>
        <w:t>siječnja</w:t>
      </w:r>
      <w:r w:rsidRPr="005F5795">
        <w:rPr>
          <w:rFonts w:ascii="Arial" w:hAnsi="Arial" w:cs="Arial"/>
          <w:sz w:val="24"/>
          <w:szCs w:val="24"/>
        </w:rPr>
        <w:t xml:space="preserve"> 202</w:t>
      </w:r>
      <w:r w:rsidR="00922030">
        <w:rPr>
          <w:rFonts w:ascii="Arial" w:hAnsi="Arial" w:cs="Arial"/>
          <w:sz w:val="24"/>
          <w:szCs w:val="24"/>
        </w:rPr>
        <w:t>3</w:t>
      </w:r>
      <w:r w:rsidRPr="005F5795">
        <w:rPr>
          <w:rFonts w:ascii="Arial" w:hAnsi="Arial" w:cs="Arial"/>
          <w:sz w:val="24"/>
          <w:szCs w:val="24"/>
        </w:rPr>
        <w:t xml:space="preserve">. 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>Utvrđuje se da je sud ispitao završni račun stečajnog upravitelja te se ovim putem to potvrđuje (čl. 95. st. 2. Stečajnog zakona).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>Stečajni sudac poziva stečajnog upravitelja da iznese završni račun.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 xml:space="preserve">Stečajni upravitelj izlaže u skladu s predanim završnim izvješćem i dostavljenim  završnim računom koji je zaprimljen kod ovog suda </w:t>
      </w:r>
      <w:r w:rsidR="00922030">
        <w:rPr>
          <w:rFonts w:ascii="Arial" w:hAnsi="Arial" w:cs="Arial"/>
          <w:sz w:val="24"/>
          <w:szCs w:val="24"/>
        </w:rPr>
        <w:t>30</w:t>
      </w:r>
      <w:r w:rsidRPr="005F5795">
        <w:rPr>
          <w:rFonts w:ascii="Arial" w:hAnsi="Arial" w:cs="Arial"/>
          <w:sz w:val="24"/>
          <w:szCs w:val="24"/>
        </w:rPr>
        <w:t xml:space="preserve">. </w:t>
      </w:r>
      <w:r w:rsidR="00922030">
        <w:rPr>
          <w:rFonts w:ascii="Arial" w:hAnsi="Arial" w:cs="Arial"/>
          <w:sz w:val="24"/>
          <w:szCs w:val="24"/>
        </w:rPr>
        <w:t>siječnja</w:t>
      </w:r>
      <w:r w:rsidRPr="005F5795">
        <w:rPr>
          <w:rFonts w:ascii="Arial" w:hAnsi="Arial" w:cs="Arial"/>
          <w:sz w:val="24"/>
          <w:szCs w:val="24"/>
        </w:rPr>
        <w:t xml:space="preserve"> 202</w:t>
      </w:r>
      <w:r w:rsidR="00922030">
        <w:rPr>
          <w:rFonts w:ascii="Arial" w:hAnsi="Arial" w:cs="Arial"/>
          <w:sz w:val="24"/>
          <w:szCs w:val="24"/>
        </w:rPr>
        <w:t>3</w:t>
      </w:r>
      <w:r w:rsidRPr="005F5795">
        <w:rPr>
          <w:rFonts w:ascii="Arial" w:hAnsi="Arial" w:cs="Arial"/>
          <w:sz w:val="24"/>
          <w:szCs w:val="24"/>
        </w:rPr>
        <w:t xml:space="preserve">. te objavljen na e-Oglasnoj ploči suda. 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047A07" w:rsidR="005F5795" w:rsidP="005F5795" w:rsidRDefault="00047A0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47A07">
        <w:rPr>
          <w:rFonts w:ascii="Arial" w:hAnsi="Arial" w:cs="Arial"/>
          <w:sz w:val="24"/>
          <w:szCs w:val="24"/>
        </w:rPr>
        <w:tab/>
        <w:t>Prisutni</w:t>
      </w:r>
      <w:r w:rsidRPr="00047A07" w:rsidR="005F5795">
        <w:rPr>
          <w:rFonts w:ascii="Arial" w:hAnsi="Arial" w:cs="Arial"/>
          <w:sz w:val="24"/>
          <w:szCs w:val="24"/>
        </w:rPr>
        <w:t xml:space="preserve"> zamjeni</w:t>
      </w:r>
      <w:r w:rsidRPr="00047A07">
        <w:rPr>
          <w:rFonts w:ascii="Arial" w:hAnsi="Arial" w:cs="Arial"/>
          <w:sz w:val="24"/>
          <w:szCs w:val="24"/>
        </w:rPr>
        <w:t>k</w:t>
      </w:r>
      <w:r w:rsidRPr="00047A07" w:rsidR="005F5795">
        <w:rPr>
          <w:rFonts w:ascii="Arial" w:hAnsi="Arial" w:cs="Arial"/>
          <w:sz w:val="24"/>
          <w:szCs w:val="24"/>
        </w:rPr>
        <w:t xml:space="preserve"> ŽDO izjavljuje da Republika Hrvatska nema prigovora na završni račun.</w:t>
      </w:r>
    </w:p>
    <w:p w:rsidRPr="00047A07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5F5795" w:rsidR="005F5795" w:rsidP="005F5795" w:rsidRDefault="005F5795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>II.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ab/>
        <w:t>Podnošenje prigovora na završni popis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 xml:space="preserve">Utvrđuje se kako nema prigovora na završni popis. 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047A07" w:rsidR="005F5795" w:rsidP="005F5795" w:rsidRDefault="005F5795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47A07">
        <w:rPr>
          <w:rFonts w:ascii="Arial" w:hAnsi="Arial" w:eastAsia="Times New Roman" w:cs="Arial"/>
          <w:sz w:val="24"/>
          <w:szCs w:val="24"/>
          <w:lang w:eastAsia="hr-HR"/>
        </w:rPr>
        <w:t>III.</w:t>
      </w:r>
      <w:r w:rsidRPr="00047A07">
        <w:rPr>
          <w:rFonts w:ascii="Arial" w:hAnsi="Arial" w:eastAsia="Times New Roman" w:cs="Arial"/>
          <w:sz w:val="24"/>
          <w:szCs w:val="24"/>
          <w:lang w:eastAsia="hr-HR"/>
        </w:rPr>
        <w:tab/>
        <w:t>Donošenje odluke o neunovčivim predmetima stečajne mase.</w:t>
      </w:r>
    </w:p>
    <w:p w:rsidRPr="00047A07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047A07" w:rsidR="005F5795" w:rsidP="005F5795" w:rsidRDefault="00437CFA">
      <w:pPr>
        <w:spacing w:after="0" w:line="240" w:lineRule="auto"/>
        <w:ind w:left="360" w:firstLine="348"/>
        <w:jc w:val="both"/>
        <w:rPr>
          <w:rFonts w:ascii="Arial" w:hAnsi="Arial" w:cs="Arial"/>
          <w:sz w:val="24"/>
          <w:szCs w:val="24"/>
        </w:rPr>
      </w:pPr>
      <w:r w:rsidRPr="00047A07">
        <w:rPr>
          <w:rFonts w:ascii="Arial" w:hAnsi="Arial" w:cs="Arial"/>
          <w:sz w:val="24"/>
          <w:szCs w:val="24"/>
        </w:rPr>
        <w:t>Stečajni</w:t>
      </w:r>
      <w:r w:rsidRPr="00047A07" w:rsidR="005F5795">
        <w:rPr>
          <w:rFonts w:ascii="Arial" w:hAnsi="Arial" w:cs="Arial"/>
          <w:sz w:val="24"/>
          <w:szCs w:val="24"/>
        </w:rPr>
        <w:t xml:space="preserve"> upravitelj izjavljuje da nema neunovčivih predmeta stečajne mase.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047A07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47A07">
        <w:rPr>
          <w:rFonts w:ascii="Arial" w:hAnsi="Arial" w:cs="Arial"/>
          <w:sz w:val="24"/>
          <w:szCs w:val="24"/>
        </w:rPr>
        <w:tab/>
        <w:t>Utvrđuje se da se stečajnom upravitelju vraćaju prijave tražbina vjerovnika iz ovog stečajnog postupka.</w:t>
      </w:r>
    </w:p>
    <w:p w:rsidRPr="00047A07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ab/>
        <w:t>Budući da nema drugih pitanja niti primjedbi, sud donosi</w:t>
      </w: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>z a k lj u č a k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pStyle w:val="Odlomakpopisa"/>
        <w:widowControl w:val="false"/>
        <w:numPr>
          <w:ilvl w:val="0"/>
          <w:numId w:val="4"/>
        </w:numPr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>Zaklju</w:t>
      </w:r>
      <w:r w:rsidRPr="005F5795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>uje se ro</w:t>
      </w:r>
      <w:r w:rsidRPr="005F5795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>ište.</w:t>
      </w:r>
    </w:p>
    <w:p w:rsidRPr="005F5795" w:rsidR="005F5795" w:rsidP="005F5795" w:rsidRDefault="005F579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5F5795" w:rsidP="005F5795" w:rsidRDefault="005F5795">
      <w:pPr>
        <w:pStyle w:val="Odlomakpopisa"/>
        <w:widowControl w:val="false"/>
        <w:numPr>
          <w:ilvl w:val="0"/>
          <w:numId w:val="4"/>
        </w:numPr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F5795">
        <w:rPr>
          <w:rFonts w:ascii="Arial" w:hAnsi="Arial" w:eastAsia="Times New Roman" w:cs="Arial"/>
          <w:sz w:val="24"/>
          <w:szCs w:val="24"/>
          <w:lang w:eastAsia="hr-HR"/>
        </w:rPr>
        <w:t>Rješenje o zaklju</w:t>
      </w:r>
      <w:r w:rsidRPr="005F5795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>enju ste</w:t>
      </w:r>
      <w:r w:rsidRPr="005F5795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5F5795">
        <w:rPr>
          <w:rFonts w:ascii="Arial" w:hAnsi="Arial" w:eastAsia="Times New Roman" w:cs="Arial"/>
          <w:sz w:val="24"/>
          <w:szCs w:val="24"/>
          <w:lang w:eastAsia="hr-HR"/>
        </w:rPr>
        <w:t>ajnog postupka donijeti će se pisanim putem.</w:t>
      </w:r>
    </w:p>
    <w:p w:rsidR="00047A07" w:rsidP="00047A07" w:rsidRDefault="00047A07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47A07" w:rsidR="00047A07" w:rsidP="00047A07" w:rsidRDefault="00047A07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III. Poziva se stečajni upravitelj da u spis dostavi izvješće o provedenim isplatama prema predloženoj završnoj diobi.</w:t>
      </w:r>
    </w:p>
    <w:p w:rsidRPr="005F5795" w:rsidR="005F5795" w:rsidP="005F5795" w:rsidRDefault="005F5795">
      <w:pPr>
        <w:pStyle w:val="Odlomakpopisa"/>
        <w:rPr>
          <w:rFonts w:ascii="Arial" w:hAnsi="Arial" w:eastAsia="Times New Roman" w:cs="Arial"/>
          <w:sz w:val="24"/>
          <w:szCs w:val="24"/>
          <w:lang w:eastAsia="hr-HR"/>
        </w:rPr>
      </w:pPr>
    </w:p>
    <w:p w:rsidR="005F5795" w:rsidP="005F5795" w:rsidRDefault="005F5795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047A07" w:rsidP="005F5795" w:rsidRDefault="00047A07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F5795" w:rsidR="00047A07" w:rsidP="005F5795" w:rsidRDefault="00047A07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F5795" w:rsidR="005F5795" w:rsidP="005F5795" w:rsidRDefault="005F579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>Ovaj zapisnik objavit će se na e-Oglasnoj ploči suda.</w:t>
      </w:r>
    </w:p>
    <w:p w:rsidRPr="005F5795" w:rsidR="005F5795" w:rsidP="005F5795" w:rsidRDefault="005F579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 xml:space="preserve">Dovršeno u </w:t>
      </w:r>
      <w:r w:rsidR="00437CFA">
        <w:rPr>
          <w:rFonts w:ascii="Arial" w:hAnsi="Arial" w:cs="Arial"/>
          <w:sz w:val="24"/>
          <w:szCs w:val="24"/>
        </w:rPr>
        <w:t>10</w:t>
      </w:r>
      <w:r w:rsidRPr="005F5795">
        <w:rPr>
          <w:rFonts w:ascii="Arial" w:hAnsi="Arial" w:cs="Arial"/>
          <w:sz w:val="24"/>
          <w:szCs w:val="24"/>
        </w:rPr>
        <w:t>:</w:t>
      </w:r>
      <w:r w:rsidR="00047A07">
        <w:rPr>
          <w:rFonts w:ascii="Arial" w:hAnsi="Arial" w:cs="Arial"/>
          <w:sz w:val="24"/>
          <w:szCs w:val="24"/>
        </w:rPr>
        <w:t>10</w:t>
      </w:r>
      <w:r w:rsidRPr="005F5795">
        <w:rPr>
          <w:rFonts w:ascii="Arial" w:hAnsi="Arial" w:cs="Arial"/>
          <w:sz w:val="24"/>
          <w:szCs w:val="24"/>
        </w:rPr>
        <w:t xml:space="preserve"> sati.</w:t>
      </w:r>
    </w:p>
    <w:p w:rsidR="00047A07" w:rsidP="005F5795" w:rsidRDefault="00047A0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5F5795" w:rsidR="00047A07" w:rsidP="005F5795" w:rsidRDefault="00047A0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5F5795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5F5795" w:rsidR="005F5795" w:rsidTr="004012D0">
        <w:tc>
          <w:tcPr>
            <w:tcW w:w="3095" w:type="dxa"/>
            <w:shd w:val="clear" w:color="auto" w:fill="auto"/>
          </w:tcPr>
          <w:p w:rsidRPr="005F5795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5F5795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5F5795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5F5795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F5795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5F5795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F5795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5F5795" w:rsidR="005F5795" w:rsidP="004012D0" w:rsidRDefault="005F579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F579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Sudionici:</w:t>
            </w:r>
          </w:p>
          <w:p w:rsidRPr="005F5795" w:rsidR="005F5795" w:rsidP="004012D0" w:rsidRDefault="005F579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F5795" w:rsidR="005F5795" w:rsidP="004012D0" w:rsidRDefault="005F579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F5795" w:rsidR="005F5795" w:rsidP="004012D0" w:rsidRDefault="005F579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5F5795" w:rsidR="005F5795" w:rsidP="005F5795" w:rsidRDefault="005F5795">
      <w:pPr>
        <w:spacing w:after="0" w:line="240" w:lineRule="auto"/>
        <w:ind w:left="2832" w:firstLine="708"/>
        <w:rPr>
          <w:rFonts w:ascii="Arial" w:hAnsi="Arial" w:cs="Arial"/>
          <w:sz w:val="24"/>
          <w:szCs w:val="24"/>
        </w:rPr>
      </w:pPr>
      <w:r w:rsidRPr="005F5795">
        <w:rPr>
          <w:rFonts w:ascii="Arial" w:hAnsi="Arial" w:cs="Arial"/>
          <w:sz w:val="24"/>
          <w:szCs w:val="24"/>
        </w:rPr>
        <w:t xml:space="preserve">    </w:t>
      </w:r>
    </w:p>
    <w:p w:rsidRPr="005F5795" w:rsidR="00975368" w:rsidP="0049749B" w:rsidRDefault="0097536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Pr="005F5795" w:rsidR="00975368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41649" w:rsidP="00501147" w:rsidRDefault="00241649">
      <w:pPr>
        <w:spacing w:after="0" w:line="240" w:lineRule="auto"/>
      </w:pPr>
      <w:r>
        <w:separator/>
      </w:r>
    </w:p>
  </w:endnote>
  <w:endnote w:type="continuationSeparator" w:id="0">
    <w:p w:rsidR="00241649" w:rsidP="00501147" w:rsidRDefault="002416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41649" w:rsidP="00501147" w:rsidRDefault="00241649">
      <w:pPr>
        <w:spacing w:after="0" w:line="240" w:lineRule="auto"/>
      </w:pPr>
      <w:r>
        <w:separator/>
      </w:r>
    </w:p>
  </w:footnote>
  <w:footnote w:type="continuationSeparator" w:id="0">
    <w:p w:rsidR="00241649" w:rsidP="00501147" w:rsidRDefault="00241649">
      <w:pPr>
        <w:spacing w:after="0" w:line="240" w:lineRule="auto"/>
      </w:pPr>
      <w:r>
        <w:continuationSeparator/>
      </w:r>
    </w:p>
  </w:footnote>
  <w:footnote w:id="1">
    <w:p w:rsidR="00A4578E" w:rsidRDefault="00A4578E">
      <w:pPr>
        <w:pStyle w:val="Tekstfusnote"/>
      </w:pPr>
      <w:r>
        <w:rPr>
          <w:rStyle w:val="Referencafusnote"/>
        </w:rPr>
        <w:footnoteRef/>
      </w:r>
      <w:r>
        <w:t xml:space="preserve"> Fiksni tečaj konverzije 7,53450 </w:t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8086F" w:rsidR="003D6E29" w:rsidP="003D6E29" w:rsidRDefault="003D6E2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68086F">
      <w:rPr>
        <w:rFonts w:ascii="Arial" w:hAnsi="Arial" w:cs="Arial"/>
        <w:sz w:val="24"/>
        <w:szCs w:val="24"/>
      </w:rPr>
      <w:fldChar w:fldCharType="begin"/>
    </w:r>
    <w:r w:rsidRPr="0068086F">
      <w:rPr>
        <w:rFonts w:ascii="Arial" w:hAnsi="Arial" w:cs="Arial"/>
        <w:sz w:val="24"/>
        <w:szCs w:val="24"/>
      </w:rPr>
      <w:instrText xml:space="preserve"> STYLEREF  VS_Verzija  \* MERGEFORMAT </w:instrText>
    </w:r>
    <w:r w:rsidRPr="0068086F">
      <w:rPr>
        <w:rFonts w:ascii="Arial" w:hAnsi="Arial" w:cs="Arial"/>
        <w:sz w:val="24"/>
        <w:szCs w:val="24"/>
      </w:rPr>
      <w:fldChar w:fldCharType="separate"/>
    </w:r>
    <w:r w:rsidRPr="006235A6" w:rsidR="006235A6">
      <w:rPr>
        <w:rFonts w:ascii="Arial" w:hAnsi="Arial" w:cs="Arial"/>
        <w:bCs/>
        <w:noProof/>
        <w:sz w:val="24"/>
        <w:szCs w:val="24"/>
      </w:rPr>
      <w:t>Poslovni broj: 10 St-449/2021-42</w:t>
    </w:r>
    <w:r w:rsidRPr="0068086F">
      <w:rPr>
        <w:rFonts w:ascii="Arial" w:hAnsi="Arial" w:cs="Arial"/>
        <w:sz w:val="24"/>
        <w:szCs w:val="24"/>
      </w:rPr>
      <w:fldChar w:fldCharType="end"/>
    </w:r>
  </w:p>
  <w:p w:rsidRPr="0068086F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68086F">
      <w:rPr>
        <w:rFonts w:ascii="Arial" w:hAnsi="Arial" w:cs="Arial"/>
        <w:sz w:val="24"/>
        <w:szCs w:val="24"/>
      </w:rPr>
      <w:fldChar w:fldCharType="begin"/>
    </w:r>
    <w:r w:rsidRPr="0068086F">
      <w:rPr>
        <w:rFonts w:ascii="Arial" w:hAnsi="Arial" w:cs="Arial"/>
        <w:sz w:val="24"/>
        <w:szCs w:val="24"/>
      </w:rPr>
      <w:instrText>PAGE   \* MERGEFORMAT</w:instrText>
    </w:r>
    <w:r w:rsidRPr="0068086F">
      <w:rPr>
        <w:rFonts w:ascii="Arial" w:hAnsi="Arial" w:cs="Arial"/>
        <w:sz w:val="24"/>
        <w:szCs w:val="24"/>
      </w:rPr>
      <w:fldChar w:fldCharType="separate"/>
    </w:r>
    <w:r w:rsidR="006235A6">
      <w:rPr>
        <w:rFonts w:ascii="Arial" w:hAnsi="Arial" w:cs="Arial"/>
        <w:noProof/>
        <w:sz w:val="24"/>
        <w:szCs w:val="24"/>
      </w:rPr>
      <w:t>3</w:t>
    </w:r>
    <w:r w:rsidRPr="0068086F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F11AE8"/>
    <w:multiLevelType w:val="hybridMultilevel"/>
    <w:tmpl w:val="BF442960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1C071E"/>
    <w:multiLevelType w:val="hybridMultilevel"/>
    <w:tmpl w:val="4D505EF8"/>
    <w:lvl w:ilvl="0" w:tplc="158AA124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464F7749"/>
    <w:multiLevelType w:val="hybridMultilevel"/>
    <w:tmpl w:val="FBE07CBA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7AB82573"/>
    <w:multiLevelType w:val="hybridMultilevel"/>
    <w:tmpl w:val="5E6A5B48"/>
    <w:lvl w:ilvl="0" w:tplc="D03C335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21C9C"/>
    <w:rsid w:val="0004207D"/>
    <w:rsid w:val="00047A07"/>
    <w:rsid w:val="00087C43"/>
    <w:rsid w:val="000A2120"/>
    <w:rsid w:val="001866E7"/>
    <w:rsid w:val="00194888"/>
    <w:rsid w:val="001E4745"/>
    <w:rsid w:val="001F6DF0"/>
    <w:rsid w:val="00222C76"/>
    <w:rsid w:val="00237FCE"/>
    <w:rsid w:val="00241649"/>
    <w:rsid w:val="002A5AE7"/>
    <w:rsid w:val="002D2FC4"/>
    <w:rsid w:val="002E3DDB"/>
    <w:rsid w:val="00341823"/>
    <w:rsid w:val="00342CFC"/>
    <w:rsid w:val="00345212"/>
    <w:rsid w:val="00385BF0"/>
    <w:rsid w:val="00394A8C"/>
    <w:rsid w:val="003A4477"/>
    <w:rsid w:val="003D6E29"/>
    <w:rsid w:val="003E5E31"/>
    <w:rsid w:val="00437CFA"/>
    <w:rsid w:val="00450291"/>
    <w:rsid w:val="0049749B"/>
    <w:rsid w:val="004A0BD1"/>
    <w:rsid w:val="004E1C60"/>
    <w:rsid w:val="00501147"/>
    <w:rsid w:val="005E1D89"/>
    <w:rsid w:val="005F5795"/>
    <w:rsid w:val="005F633B"/>
    <w:rsid w:val="006235A6"/>
    <w:rsid w:val="006241DA"/>
    <w:rsid w:val="00635F1A"/>
    <w:rsid w:val="0068086F"/>
    <w:rsid w:val="00741600"/>
    <w:rsid w:val="007802E2"/>
    <w:rsid w:val="0078776D"/>
    <w:rsid w:val="007A409A"/>
    <w:rsid w:val="00856F6F"/>
    <w:rsid w:val="008659E3"/>
    <w:rsid w:val="00877C48"/>
    <w:rsid w:val="008A6557"/>
    <w:rsid w:val="008D05FD"/>
    <w:rsid w:val="008F5344"/>
    <w:rsid w:val="00922030"/>
    <w:rsid w:val="00957625"/>
    <w:rsid w:val="0096157B"/>
    <w:rsid w:val="00975368"/>
    <w:rsid w:val="009D53D4"/>
    <w:rsid w:val="00A31587"/>
    <w:rsid w:val="00A441A9"/>
    <w:rsid w:val="00A4578E"/>
    <w:rsid w:val="00A65E60"/>
    <w:rsid w:val="00AE6989"/>
    <w:rsid w:val="00AF28D9"/>
    <w:rsid w:val="00B00B9A"/>
    <w:rsid w:val="00B040FB"/>
    <w:rsid w:val="00B43087"/>
    <w:rsid w:val="00B92B86"/>
    <w:rsid w:val="00BC5568"/>
    <w:rsid w:val="00C50709"/>
    <w:rsid w:val="00C8556D"/>
    <w:rsid w:val="00CB0DAC"/>
    <w:rsid w:val="00CF0A4F"/>
    <w:rsid w:val="00D228AD"/>
    <w:rsid w:val="00D32D61"/>
    <w:rsid w:val="00D43FE4"/>
    <w:rsid w:val="00D50D29"/>
    <w:rsid w:val="00D7104B"/>
    <w:rsid w:val="00DB5D1B"/>
    <w:rsid w:val="00DC66A8"/>
    <w:rsid w:val="00E31281"/>
    <w:rsid w:val="00E349A5"/>
    <w:rsid w:val="00EB5E35"/>
    <w:rsid w:val="00EC15A5"/>
    <w:rsid w:val="00EF0BA1"/>
    <w:rsid w:val="00F12359"/>
    <w:rsid w:val="00F72186"/>
    <w:rsid w:val="00F8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E4AFC92E-A19F-4E65-A395-EB26DBC1001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D6E2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5F5795"/>
    <w:pPr>
      <w:ind w:left="720"/>
      <w:contextualSpacing/>
    </w:pPr>
  </w:style>
  <w:style w:type="paragraph" w:styleId="Tekstfusnote">
    <w:name w:val="footnote text"/>
    <w:basedOn w:val="Normal"/>
    <w:link w:val="TekstfusnoteChar"/>
    <w:uiPriority w:val="99"/>
    <w:semiHidden/>
    <w:unhideWhenUsed/>
    <w:rsid w:val="00A4578E"/>
    <w:pPr>
      <w:spacing w:after="0" w:line="240" w:lineRule="auto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A4578E"/>
    <w:rPr>
      <w:lang w:eastAsia="en-US"/>
    </w:rPr>
  </w:style>
  <w:style w:type="character" w:styleId="Referencafusnote">
    <w:name w:val="footnote reference"/>
    <w:basedOn w:val="Zadanifontodlomka"/>
    <w:uiPriority w:val="99"/>
    <w:semiHidden/>
    <w:unhideWhenUsed/>
    <w:rsid w:val="00A4578E"/>
    <w:rPr>
      <w:vertAlign w:val="superscript"/>
    </w:rPr>
  </w:style>
  <w:style w:type="character" w:styleId="Tekstrezerviranogmjesta">
    <w:name w:val="Placeholder Text"/>
    <w:basedOn w:val="Zadanifontodlomka"/>
    <w:uiPriority w:val="99"/>
    <w:semiHidden/>
    <w:rsid w:val="006235A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235A6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6235A6"/>
    <w:rPr>
      <w:rFonts w:ascii="Arial" w:hAnsi="Arial" w:eastAsia="Times New Roman" w:cs="Arial"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6235A6"/>
    <w:rPr>
      <w:rFonts w:ascii="Arial" w:hAnsi="Arial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6235A6"/>
    <w:rPr>
      <w:rFonts w:ascii="Arial" w:hAnsi="Arial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6. ožujka 2023.</izvorni_sadrzaj>
    <derivirana_varijabla naziv="DomainObject.StvarniPocetakDatum_1">6. ožujka 2023.</derivirana_varijabla>
  </DomainObject.StvarniPocetakDatum>
  <DomainObject.StvarniZavrsetakDatum>
    <izvorni_sadrzaj>6. ožujka 2023.</izvorni_sadrzaj>
    <derivirana_varijabla naziv="DomainObject.StvarniZavrsetakDatum_1">6. ožujka 2023.</derivirana_varijabla>
  </DomainObject.StvarniZavrsetakDatum>
  <DomainObject.PlaniraniZavrsetakDatum>
    <izvorni_sadrzaj>6. ožujka 2023.</izvorni_sadrzaj>
    <derivirana_varijabla naziv="DomainObject.PlaniraniZavrsetakDatum_1">6. ožujka 2023.</derivirana_varijabla>
  </DomainObject.PlaniraniZavrsetakDatum>
  <DomainObject.PlaniraniPocetakDatum>
    <izvorni_sadrzaj>6. ožujka 2023.</izvorni_sadrzaj>
    <derivirana_varijabla naziv="DomainObject.PlaniraniPocetakDatum_1">6. ožujka 2023.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10:10</izvorni_sadrzaj>
    <derivirana_varijabla naziv="DomainObject.StvarniZavrsetakVrijeme_1">10:10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ožujka 2023.</izvorni_sadrzaj>
    <derivirana_varijabla naziv="DomainObject.Zapisnik.DatumKreiranja_1">6. ožujka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St-449/2021-42</izvorni_sadrzaj>
    <derivirana_varijabla naziv="DomainObject.Zapisnik.Oznaka_1">St-449/2021-42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rujna 2021.</izvorni_sadrzaj>
    <derivirana_varijabla naziv="DomainObject.Predmet.DatumIzradeOptuznogAkta_1">9. rujna 2021.</derivirana_varijabla>
  </DomainObject.Predmet.DatumIzradeOptuznogAkta>
  <DomainObject.Predmet.DatumIzradeOptuznogAktaFormated>
    <izvorni_sadrzaj>9.9.2021.</izvorni_sadrzaj>
    <derivirana_varijabla naziv="DomainObject.Predmet.DatumIzradeOptuznogAktaFormated_1">9.9.2021.</derivirana_varijabla>
  </DomainObject.Predmet.DatumIzradeOptuznogAktaFormated>
  <DomainObject.Predmet.DatumOsnivanja>
    <izvorni_sadrzaj>9. rujna 2021.</izvorni_sadrzaj>
    <derivirana_varijabla naziv="DomainObject.Predmet.DatumOsnivanja_1">9. rujna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rujna 2021.</izvorni_sadrzaj>
    <derivirana_varijabla naziv="DomainObject.Predmet.DatumPrimitkaOptuznogAkta_1">9. rujna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St-449/2021</izvorni_sadrzaj>
    <derivirana_varijabla naziv="DomainObject.Predmet.OznakaBroj_1">St-449/2021</derivirana_varijabla>
  </DomainObject.Predmet.OznakaBroj>
  <DomainObject.Predmet.OznakaBrojOptuznogAkta>
    <izvorni_sadrzaj>04-06-21-5556</izvorni_sadrzaj>
    <derivirana_varijabla naziv="DomainObject.Predmet.OznakaBrojOptuznogAkta_1">04-06-21-5556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tražbine u referadi od 7.9.2022.</izvorni_sadrzaj>
    <derivirana_varijabla naziv="DomainObject.Predmet.PrimjedbaSuca_1">Prijave tražbine u referadi od 7.9.2022.</derivirana_varijabla>
  </DomainObject.Predmet.PrimjedbaSuca>
  <DomainObject.Predmet.ProtustrankaFormated>
    <izvorni_sadrzaj>  COMPARO društvo s ograničenom odgovornošću za trgovinu na veliko i malo u stečaju zastupanog po punomoćniku Dubravka Mikac</izvorni_sadrzaj>
    <derivirana_varijabla naziv="DomainObject.Predmet.ProtustrankaFormated_1">  COMPARO društvo s ograničenom odgovornošću za trgovinu na veliko i malo u stečaju zastupanog po punomoćniku Dubravka Mikac</derivirana_varijabla>
  </DomainObject.Predmet.ProtustrankaFormated>
  <DomainObject.Predmet.ProtustrankaFormatedOIB>
    <izvorni_sadrzaj>  COMPARO društvo s ograničenom odgovornošću za trgovinu na veliko i malo u stečaju, OIB 64515288381 zastupanog po punomoćniku Dubravka Mikac</izvorni_sadrzaj>
    <derivirana_varijabla naziv="DomainObject.Predmet.ProtustrankaFormatedOIB_1">  COMPARO društvo s ograničenom odgovornošću za trgovinu na veliko i malo u stečaju, OIB 64515288381 zastupanog po punomoćniku Dubravka Mikac</derivirana_varijabla>
  </DomainObject.Predmet.ProtustrankaFormatedOIB>
  <DomainObject.Predmet.ProtustrankaFormatedWithAdress>
    <izvorni_sadrzaj> COMPARO društvo s ograničenom odgovornošću za trgovinu na veliko i malo u stečaju, Trg Republike 6, 40000 Čakovec zastupanog po punomoćniku Dubravka Mikac</izvorni_sadrzaj>
    <derivirana_varijabla naziv="DomainObject.Predmet.ProtustrankaFormatedWithAdress_1"> COMPARO društvo s ograničenom odgovornošću za trgovinu na veliko i malo u stečaju, Trg Republike 6, 40000 Čakovec zastupanog po punomoćniku Dubravka Mikac</derivirana_varijabla>
  </DomainObject.Predmet.ProtustrankaFormatedWithAdress>
  <DomainObject.Predmet.ProtustrankaFormatedWithAdressOIB>
    <izvorni_sadrzaj> COMPARO društvo s ograničenom odgovornošću za trgovinu na veliko i malo u stečaju, OIB 64515288381, Trg Republike 6, 40000 Čakovec zastupanog po punomoćniku Dubravka Mikac</izvorni_sadrzaj>
    <derivirana_varijabla naziv="DomainObject.Predmet.ProtustrankaFormatedWithAdressOIB_1"> COMPARO društvo s ograničenom odgovornošću za trgovinu na veliko i malo u stečaju, OIB 64515288381, Trg Republike 6, 40000 Čakovec zastupanog po punomoćniku Dubravka Mikac</derivirana_varijabla>
  </DomainObject.Predmet.ProtustrankaFormatedWithAdressOIB>
  <DomainObject.Predmet.ProtustrankaWithAdress>
    <izvorni_sadrzaj>COMPARO društvo s ograničenom odgovornošću za trgovinu na veliko i malo u stečaju Trg Republike 6, 40000 Čakovec</izvorni_sadrzaj>
    <derivirana_varijabla naziv="DomainObject.Predmet.ProtustrankaWithAdress_1">COMPARO društvo s ograničenom odgovornošću za trgovinu na veliko i malo u stečaju Trg Republike 6, 40000 Čakovec</derivirana_varijabla>
  </DomainObject.Predmet.ProtustrankaWithAdress>
  <DomainObject.Predmet.ProtustrankaWithAdressOIB>
    <izvorni_sadrzaj>COMPARO društvo s ograničenom odgovornošću za trgovinu na veliko i malo u stečaju, OIB 64515288381, Trg Republike 6, 40000 Čakovec</izvorni_sadrzaj>
    <derivirana_varijabla naziv="DomainObject.Predmet.ProtustrankaWithAdressOIB_1">COMPARO društvo s ograničenom odgovornošću za trgovinu na veliko i malo u stečaju, OIB 64515288381, Trg Republike 6, 40000 Čakovec</derivirana_varijabla>
  </DomainObject.Predmet.ProtustrankaWithAdressOIB>
  <DomainObject.Predmet.ProtustrankaNazivFormated>
    <izvorni_sadrzaj>COMPARO društvo s ograničenom odgovornošću za trgovinu na veliko i malo u stečaju</izvorni_sadrzaj>
    <derivirana_varijabla naziv="DomainObject.Predmet.ProtustrankaNazivFormated_1">COMPARO društvo s ograničenom odgovornošću za trgovinu na veliko i malo u stečaju</derivirana_varijabla>
  </DomainObject.Predmet.ProtustrankaNazivFormated>
  <DomainObject.Predmet.ProtustrankaNazivFormatedOIB>
    <izvorni_sadrzaj>COMPARO društvo s ograničenom odgovornošću za trgovinu na veliko i malo u stečaju, OIB 64515288381</izvorni_sadrzaj>
    <derivirana_varijabla naziv="DomainObject.Predmet.ProtustrankaNazivFormatedOIB_1">COMPARO društvo s ograničenom odgovornošću za trgovinu na veliko i malo u stečaju, OIB 64515288381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1594.33</izvorni_sadrzaj>
    <derivirana_varijabla naziv="DomainObject.Predmet.TrenutnaVrijednost_1">1594.33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COMPARO društvo s ograničenom odgovornošću za trgovinu na veliko i malo u stečaju zastupanog po punomoćniku Dubravka Mikac</item>
    </izvorni_sadrzaj>
    <derivirana_varijabla naziv="DomainObject.Predmet.ProtuStrankaListFormated_1">
      <item>COMPARO društvo s ograničenom odgovornošću za trgovinu na veliko i malo u stečaju zastupanog po punomoćniku Dubravka Mikac</item>
    </derivirana_varijabla>
  </DomainObject.Predmet.ProtuStrankaListFormated>
  <DomainObject.Predmet.ProtuStrankaListFormatedOIB>
    <izvorni_sadrzaj>
      <item>COMPARO društvo s ograničenom odgovornošću za trgovinu na veliko i malo u stečaju, OIB 64515288381 zastupanog po punomoćniku Dubravka Mikac</item>
    </izvorni_sadrzaj>
    <derivirana_varijabla naziv="DomainObject.Predmet.ProtuStrankaListFormatedOIB_1">
      <item>COMPARO društvo s ograničenom odgovornošću za trgovinu na veliko i malo u stečaju, OIB 64515288381 zastupanog po punomoćniku Dubravka Mikac</item>
    </derivirana_varijabla>
  </DomainObject.Predmet.ProtuStrankaListFormatedOIB>
  <DomainObject.Predmet.ProtuStrankaListFormatedWithAdress>
    <izvorni_sadrzaj>
      <item>COMPARO društvo s ograničenom odgovornošću za trgovinu na veliko i malo u stečaju, Trg Republike 6, 40000 Čakovec zastupanog po punomoćniku Dubravka Mikac</item>
    </izvorni_sadrzaj>
    <derivirana_varijabla naziv="DomainObject.Predmet.ProtuStrankaListFormatedWithAdress_1">
      <item>COMPARO društvo s ograničenom odgovornošću za trgovinu na veliko i malo u stečaju, Trg Republike 6, 40000 Čakovec zastupanog po punomoćniku Dubravka Mikac</item>
    </derivirana_varijabla>
  </DomainObject.Predmet.ProtuStrankaListFormatedWithAdress>
  <DomainObject.Predmet.ProtuStrankaListFormatedWithAdressOIB>
    <izvorni_sadrzaj>
      <item>COMPARO društvo s ograničenom odgovornošću za trgovinu na veliko i malo u stečaju, OIB 64515288381, Trg Republike 6, 40000 Čakovec zastupanog po punomoćniku Dubravka Mikac</item>
    </izvorni_sadrzaj>
    <derivirana_varijabla naziv="DomainObject.Predmet.ProtuStrankaListFormatedWithAdressOIB_1">
      <item>COMPARO društvo s ograničenom odgovornošću za trgovinu na veliko i malo u stečaju, OIB 64515288381, Trg Republike 6, 40000 Čakovec zastupanog po punomoćniku Dubravka Mikac</item>
    </derivirana_varijabla>
  </DomainObject.Predmet.ProtuStrankaListFormatedWithAdressOIB>
  <DomainObject.Predmet.ProtuStrankaListNazivFormated>
    <izvorni_sadrzaj>
      <item>COMPARO društvo s ograničenom odgovornošću za trgovinu na veliko i malo u stečaju</item>
    </izvorni_sadrzaj>
    <derivirana_varijabla naziv="DomainObject.Predmet.ProtuStrankaListNazivFormated_1">
      <item>COMPARO društvo s ograničenom odgovornošću za trgovinu na veliko i malo u stečaju</item>
    </derivirana_varijabla>
  </DomainObject.Predmet.ProtuStrankaListNazivFormated>
  <DomainObject.Predmet.ProtuStrankaListNazivFormatedOIB>
    <izvorni_sadrzaj>
      <item>COMPARO društvo s ograničenom odgovornošću za trgovinu na veliko i malo u stečaju, OIB 64515288381</item>
    </izvorni_sadrzaj>
    <derivirana_varijabla naziv="DomainObject.Predmet.ProtuStrankaListNazivFormatedOIB_1">
      <item>COMPARO društvo s ograničenom odgovornošću za trgovinu na veliko i malo u stečaju, OIB 64515288381</item>
    </derivirana_varijabla>
  </DomainObject.Predmet.ProtuStrankaListNazivFormatedOIB>
  <DomainObject.Predmet.OstaliListFormated>
    <izvorni_sadrzaj>
      <item>Dubravka Mikac punomoćnica sudionika u postupku COMPARO društvo s ograničenom odgovornošću za trgovinu na veliko i malo u stečaju</item>
      <item>Trgovački sud u Varaždinu - sudski registar</item>
      <item>Županijsko državno odvjetništvo u Varaždinu</item>
      <item>Policijska postaja Čakovec</item>
      <item>Erste &amp; Steiermärkische bank d.d.</item>
      <item>Dragan Čemerin</item>
      <item>Ministarstvo financija, Porezna uprava, Područni ured Čakovec</item>
    </izvorni_sadrzaj>
    <derivirana_varijabla naziv="DomainObject.Predmet.OstaliListFormated_1">
      <item>Dubravka Mikac punomoćnica sudionika u postupku COMPARO društvo s ograničenom odgovornošću za trgovinu na veliko i malo u stečaju</item>
      <item>Trgovački sud u Varaždinu - sudski registar</item>
      <item>Županijsko državno odvjetništvo u Varaždinu</item>
      <item>Policijska postaja Čakovec</item>
      <item>Erste &amp; Steiermärkische bank d.d.</item>
      <item>Dragan Čemerin</item>
      <item>Ministarstvo financija, Porezna uprava, Područni ured Čakovec</item>
    </derivirana_varijabla>
  </DomainObject.Predmet.OstaliListFormated>
  <DomainObject.Predmet.OstaliListFormatedOIB>
    <izvorni_sadrzaj>
      <item>Dubravka Mikac, OIB 66701128760 punomoćnica sudionika u postupku COMPARO društvo s ograničenom odgovornošću za trgovinu na veliko i malo u stečaju</item>
      <item>Trgovački sud u Varaždinu - sudski registar, OIB 07397915111</item>
      <item>Županijsko državno odvjetništvo u Varaždinu</item>
      <item>Policijska postaja Čakovec</item>
      <item>Erste &amp; Steiermärkische bank d.d.</item>
      <item>Dragan Čemerin</item>
      <item>Ministarstvo financija, Porezna uprava, Područni ured Čakovec</item>
    </izvorni_sadrzaj>
    <derivirana_varijabla naziv="DomainObject.Predmet.OstaliListFormatedOIB_1">
      <item>Dubravka Mikac, OIB 66701128760 punomoćnica sudionika u postupku COMPARO društvo s ograničenom odgovornošću za trgovinu na veliko i malo u stečaju</item>
      <item>Trgovački sud u Varaždinu - sudski registar, OIB 07397915111</item>
      <item>Županijsko državno odvjetništvo u Varaždinu</item>
      <item>Policijska postaja Čakovec</item>
      <item>Erste &amp; Steiermärkische bank d.d.</item>
      <item>Dragan Čemerin</item>
      <item>Ministarstvo financija, Porezna uprava, Područni ured Čakovec</item>
    </derivirana_varijabla>
  </DomainObject.Predmet.OstaliListFormatedOIB>
  <DomainObject.Predmet.OstaliListFormatedWithAdress>
    <izvorni_sadrzaj>
      <item>Dubravka Mikac, Ulica Vladimira Nazora 7, 40000 Mihovljan punomoćnica sudionika u postupku COMPARO društvo s ograničenom odgovornošću za trgovinu na veliko i malo u stečaju</item>
      <item>Trgovački sud u Varaždinu - sudski registar, Braće Radića 2, 42000 Varaždin</item>
      <item>Županijsko državno odvjetništvo u Varaždinu, Braće Radića 2, 42000 Varaždin</item>
      <item>Policijska postaja Čakovec, Ulica Jakova Gotovca 7, 40000 Čakovec</item>
      <item>Erste &amp; Steiermärkische bank d.d., Jadranski trg 3a, 51000 Rijeka</item>
      <item>Dragan Čemerin</item>
      <item>Ministarstvo financija, Porezna uprava, Područni ured Čakovec, O. Keršovanija 11, 40000 Čakovec</item>
    </izvorni_sadrzaj>
    <derivirana_varijabla naziv="DomainObject.Predmet.OstaliListFormatedWithAdress_1">
      <item>Dubravka Mikac, Ulica Vladimira Nazora 7, 40000 Mihovljan punomoćnica sudionika u postupku COMPARO društvo s ograničenom odgovornošću za trgovinu na veliko i malo u stečaju</item>
      <item>Trgovački sud u Varaždinu - sudski registar, Braće Radića 2, 42000 Varaždin</item>
      <item>Županijsko državno odvjetništvo u Varaždinu, Braće Radića 2, 42000 Varaždin</item>
      <item>Policijska postaja Čakovec, Ulica Jakova Gotovca 7, 40000 Čakovec</item>
      <item>Erste &amp; Steiermärkische bank d.d., Jadranski trg 3a, 51000 Rijeka</item>
      <item>Dragan Čemerin</item>
      <item>Ministarstvo financija, Porezna uprava, Područni ured Čakovec, O. Keršovanija 11, 40000 Čakovec</item>
    </derivirana_varijabla>
  </DomainObject.Predmet.OstaliListFormatedWithAdress>
  <DomainObject.Predmet.OstaliListFormatedWithAdressOIB>
    <izvorni_sadrzaj>
      <item>Dubravka Mikac, OIB 66701128760, Ulica Vladimira Nazora 7, 40000 Mihovljan punomoćnica sudionika u postupku COMPARO društvo s ograničenom odgovornošću za trgovinu na veliko i malo u stečaju</item>
      <item>Trgovački sud u Varaždinu - sudski registar, OIB 07397915111, Braće Radića 2, 42000 Varaždin</item>
      <item>Županijsko državno odvjetništvo u Varaždinu, Braće Radića 2, 42000 Varaždin</item>
      <item>Policijska postaja Čakovec, Ulica Jakova Gotovca 7, 40000 Čakovec</item>
      <item>Erste &amp; Steiermärkische bank d.d., Jadranski trg 3a, 51000 Rijeka</item>
      <item>Dragan Čemerin</item>
      <item>Ministarstvo financija, Porezna uprava, Područni ured Čakovec, O. Keršovanija 11, 40000 Čakovec</item>
    </izvorni_sadrzaj>
    <derivirana_varijabla naziv="DomainObject.Predmet.OstaliListFormatedWithAdressOIB_1">
      <item>Dubravka Mikac, OIB 66701128760, Ulica Vladimira Nazora 7, 40000 Mihovljan punomoćnica sudionika u postupku COMPARO društvo s ograničenom odgovornošću za trgovinu na veliko i malo u stečaju</item>
      <item>Trgovački sud u Varaždinu - sudski registar, OIB 07397915111, Braće Radića 2, 42000 Varaždin</item>
      <item>Županijsko državno odvjetništvo u Varaždinu, Braće Radića 2, 42000 Varaždin</item>
      <item>Policijska postaja Čakovec, Ulica Jakova Gotovca 7, 40000 Čakovec</item>
      <item>Erste &amp; Steiermärkische bank d.d., Jadranski trg 3a, 51000 Rijeka</item>
      <item>Dragan Čemerin</item>
      <item>Ministarstvo financija, Porezna uprava, Područni ured Čakovec, O. Keršovanija 11, 40000 Čakovec</item>
    </derivirana_varijabla>
  </DomainObject.Predmet.OstaliListFormatedWithAdressOIB>
  <DomainObject.Predmet.OstaliListNazivFormated>
    <izvorni_sadrzaj>
      <item>Dubravka Mikac</item>
      <item>Trgovački sud u Varaždinu - sudski registar</item>
      <item>Županijsko državno odvjetništvo u Varaždinu</item>
      <item>Policijska postaja Čakovec</item>
      <item>Erste &amp; Steiermärkische bank d.d.</item>
      <item>Dragan Čemerin</item>
      <item>Ministarstvo financija, Porezna uprava, Područni ured Čakovec</item>
    </izvorni_sadrzaj>
    <derivirana_varijabla naziv="DomainObject.Predmet.OstaliListNazivFormated_1">
      <item>Dubravka Mikac</item>
      <item>Trgovački sud u Varaždinu - sudski registar</item>
      <item>Županijsko državno odvjetništvo u Varaždinu</item>
      <item>Policijska postaja Čakovec</item>
      <item>Erste &amp; Steiermärkische bank d.d.</item>
      <item>Dragan Čemerin</item>
      <item>Ministarstvo financija, Porezna uprava, Područni ured Čakovec</item>
    </derivirana_varijabla>
  </DomainObject.Predmet.OstaliListNazivFormated>
  <DomainObject.Predmet.OstaliListNazivFormatedOIB>
    <izvorni_sadrzaj>
      <item>Dubravka Mikac, OIB 66701128760</item>
      <item>Trgovački sud u Varaždinu - sudski registar, OIB 07397915111</item>
      <item>Županijsko državno odvjetništvo u Varaždinu</item>
      <item>Policijska postaja Čakovec</item>
      <item>Erste &amp; Steiermärkische bank d.d.</item>
      <item>Dragan Čemerin</item>
      <item>Ministarstvo financija, Porezna uprava, Područni ured Čakovec</item>
    </izvorni_sadrzaj>
    <derivirana_varijabla naziv="DomainObject.Predmet.OstaliListNazivFormatedOIB_1">
      <item>Dubravka Mikac, OIB 66701128760</item>
      <item>Trgovački sud u Varaždinu - sudski registar, OIB 07397915111</item>
      <item>Županijsko državno odvjetništvo u Varaždinu</item>
      <item>Policijska postaja Čakovec</item>
      <item>Erste &amp; Steiermärkische bank d.d.</item>
      <item>Dragan Čemerin</item>
      <item>Ministarstvo financija, Porezna uprava, Područni ured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ožujka 2023.</izvorni_sadrzaj>
    <derivirana_varijabla naziv="DomainObject.Datum_1">6. ožujka 2023.</derivirana_varijabla>
  </DomainObject.Datum>
  <DomainObject.PoslovniBrojDokumenta>
    <izvorni_sadrzaj>St-449/2021-42</izvorni_sadrzaj>
    <derivirana_varijabla naziv="DomainObject.PoslovniBrojDokumenta_1">St-449/2021-42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COMPARO društvo s ograničenom odgovornošću za trgovinu na veliko i malo u stečaju</izvorni_sadrzaj>
    <derivirana_varijabla naziv="DomainObject.Predmet.ProtustrankaIDrugi_1">COMPARO društvo s ograničenom odgovornošću za trgovinu na veliko i malo u stečaju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COMPARO društvo s ograničenom odgovornošću za trgovinu na veliko i malo u stečaju, OIB 64515288381, Trg Republike 6, 40000 Čakovec</izvorni_sadrzaj>
    <derivirana_varijabla naziv="DomainObject.Predmet.ProtustrankaIDrugiAdressOIB_1">COMPARO društvo s ograničenom odgovornošću za trgovinu na veliko i malo u stečaju, OIB 64515288381, Trg Republike 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COMPARO društvo s ograničenom odgovornošću za trgovinu na veliko i malo u stečaju</item>
      <item>Financijska agencija</item>
      <item>Dubravka Mikac</item>
      <item>Trgovački sud u Varaždinu - sudski registar</item>
      <item>Županijsko državno odvjetništvo u Varaždinu</item>
      <item>Policijska postaja Čakovec</item>
      <item>Erste &amp; Steiermärkische bank d.d.</item>
      <item>Dragan Čemerin</item>
      <item>Ministarstvo financija, Porezna uprava, Područni ured Čakovec</item>
    </izvorni_sadrzaj>
    <derivirana_varijabla naziv="DomainObject.Predmet.SudioniciListNaziv_1">
      <item>COMPARO društvo s ograničenom odgovornošću za trgovinu na veliko i malo u stečaju</item>
      <item>Financijska agencija</item>
      <item>Dubravka Mikac</item>
      <item>Trgovački sud u Varaždinu - sudski registar</item>
      <item>Županijsko državno odvjetništvo u Varaždinu</item>
      <item>Policijska postaja Čakovec</item>
      <item>Erste &amp; Steiermärkische bank d.d.</item>
      <item>Dragan Čemerin</item>
      <item>Ministarstvo financija, Porezna uprava, Područni ured Čakovec</item>
    </derivirana_varijabla>
  </DomainObject.Predmet.SudioniciListNaziv>
  <DomainObject.Predmet.SudioniciListAdressOIB>
    <izvorni_sadrzaj>
      <item>COMPARO društvo s ograničenom odgovornošću za trgovinu na veliko i malo u stečaju, OIB 64515288381, Trg Republike 6,40000 Čakovec</item>
      <item>Financijska agencija, OIB 85821130368, A.CESARCA 2,42000 Varaždin</item>
      <item>Dubravka Mikac, OIB 66701128760, Ulica Vladimira Nazora 7,40000 Mihovljan</item>
      <item>Trgovački sud u Varaždinu - sudski registar, OIB 07397915111, Braće Radića 2,42000 Varaždin</item>
      <item>Županijsko državno odvjetništvo u Varaždinu, Braće Radića 2,42000 Varaždin</item>
      <item>Policijska postaja Čakovec, Ulica Jakova Gotovca 7,40000 Čakovec</item>
      <item>Erste &amp; Steiermärkische bank d.d., Jadranski trg 3a,51000 Rijeka</item>
      <item>Dragan Čemerin</item>
      <item>Ministarstvo financija, Porezna uprava, Područni ured Čakovec, O. Keršovanija 11,40000 Čakovec</item>
    </izvorni_sadrzaj>
    <derivirana_varijabla naziv="DomainObject.Predmet.SudioniciListAdressOIB_1">
      <item>COMPARO društvo s ograničenom odgovornošću za trgovinu na veliko i malo u stečaju, OIB 64515288381, Trg Republike 6,40000 Čakovec</item>
      <item>Financijska agencija, OIB 85821130368, A.CESARCA 2,42000 Varaždin</item>
      <item>Dubravka Mikac, OIB 66701128760, Ulica Vladimira Nazora 7,40000 Mihovljan</item>
      <item>Trgovački sud u Varaždinu - sudski registar, OIB 07397915111, Braće Radića 2,42000 Varaždin</item>
      <item>Županijsko državno odvjetništvo u Varaždinu, Braće Radića 2,42000 Varaždin</item>
      <item>Policijska postaja Čakovec, Ulica Jakova Gotovca 7,40000 Čakovec</item>
      <item>Erste &amp; Steiermärkische bank d.d., Jadranski trg 3a,51000 Rijeka</item>
      <item>Dragan Čemerin</item>
      <item>Ministarstvo financija, Porezna uprava, Područni ured Čakovec, O. Keršovanija 11,40000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64515288381</item>
      <item>, OIB 85821130368</item>
      <item>, OIB 66701128760</item>
      <item>, OIB 07397915111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64515288381</item>
      <item>, OIB 85821130368</item>
      <item>, OIB 66701128760</item>
      <item>, OIB 07397915111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Čemerin, OIB 90776078028, Vukovarska 3, 40000 Čakovec</item>
    </izvorni_sadrzaj>
    <derivirana_varijabla naziv="DomainObject.Predmet.StecajniUpraviteljiListAddressOIB_1">
      <item>Dragan Čemerin, OIB 90776078028, Vukovarska 3,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rujna 2021.</izvorni_sadrzaj>
    <derivirana_varijabla naziv="DomainObject.Predmet.DatumPocetkaProcesa_1">9. rujna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C51613-3E48-4D5D-9ABE-23506F219E15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398</properties:Words>
  <properties:Characters>2245</properties:Characters>
  <properties:Lines>111</properties:Lines>
  <properties:Paragraphs>46</properties:Paragraphs>
  <properties:TotalTime>27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2628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2023-01-31T13:17:00Z</dcterms:created>
  <dc:creator>Mirjana Mlinarić</dc:creator>
  <cp:lastModifiedBy>Nevenka Vuković</cp:lastModifiedBy>
  <cp:lastPrinted>2014-10-13T14:50:00Z</cp:lastPrinted>
  <dcterms:modified xmlns:xsi="http://www.w3.org/2001/XMLSchema-instance" xsi:type="dcterms:W3CDTF">2023-03-06T09:12:00Z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St-449/2021-42 / Zapisnik - Završno ročište vjerovnika (St-449-21-42 Zapisnik od 6.3.23. -  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